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DA7E" w14:textId="77777777" w:rsidR="00462B33" w:rsidRPr="00083A0C" w:rsidRDefault="00462B33" w:rsidP="00462B33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83A0C">
        <w:rPr>
          <w:rFonts w:ascii="Times New Roman" w:hAnsi="Times New Roman" w:cs="Times New Roman"/>
          <w:sz w:val="36"/>
          <w:szCs w:val="36"/>
          <w:lang w:val="kk-KZ"/>
        </w:rPr>
        <w:t>6 Дәріс Мемлекеттік мекемелердегі персоналды басқаруды жоспарлауды ұйымдастыру</w:t>
      </w:r>
    </w:p>
    <w:p w14:paraId="3D93D509" w14:textId="77777777" w:rsidR="00462B33" w:rsidRPr="00083A0C" w:rsidRDefault="00462B33" w:rsidP="00462B33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6B609C20" w14:textId="77777777" w:rsidR="00462B33" w:rsidRPr="00083A0C" w:rsidRDefault="00462B33" w:rsidP="00462B3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83A0C">
        <w:rPr>
          <w:rFonts w:ascii="Times New Roman" w:hAnsi="Times New Roman" w:cs="Times New Roman"/>
          <w:sz w:val="36"/>
          <w:szCs w:val="36"/>
          <w:highlight w:val="yellow"/>
          <w:lang w:val="kk-KZ"/>
        </w:rPr>
        <w:t>Сұрақтар:</w:t>
      </w:r>
    </w:p>
    <w:p w14:paraId="74525A01" w14:textId="77777777" w:rsidR="00462B33" w:rsidRPr="00083A0C" w:rsidRDefault="00462B33" w:rsidP="00462B3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83A0C">
        <w:rPr>
          <w:rFonts w:ascii="Times New Roman" w:hAnsi="Times New Roman" w:cs="Times New Roman"/>
          <w:sz w:val="36"/>
          <w:szCs w:val="36"/>
          <w:lang w:val="kk-KZ"/>
        </w:rPr>
        <w:t>1. Мемлекеттік мекемелердегі персоналды басқаруды жоспарлауды ұйымдастыру</w:t>
      </w:r>
    </w:p>
    <w:p w14:paraId="1653C53D" w14:textId="77777777" w:rsidR="00462B33" w:rsidRPr="00083A0C" w:rsidRDefault="00462B33" w:rsidP="00462B3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83A0C">
        <w:rPr>
          <w:rFonts w:ascii="Times New Roman" w:hAnsi="Times New Roman" w:cs="Times New Roman"/>
          <w:sz w:val="36"/>
          <w:szCs w:val="36"/>
          <w:lang w:val="kk-KZ"/>
        </w:rPr>
        <w:t>2. Мекемелерде персоналды басқаруды жоспарлауды ұйымдастырудың ерекшеліктері</w:t>
      </w:r>
    </w:p>
    <w:p w14:paraId="26C265CA" w14:textId="77777777" w:rsidR="00462B33" w:rsidRPr="00083A0C" w:rsidRDefault="00462B33" w:rsidP="00462B3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83A0C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r w:rsidRPr="00083A0C">
        <w:rPr>
          <w:rFonts w:ascii="Times New Roman" w:hAnsi="Times New Roman" w:cs="Times New Roman"/>
          <w:sz w:val="36"/>
          <w:szCs w:val="36"/>
          <w:highlight w:val="cyan"/>
          <w:lang w:val="kk-KZ"/>
        </w:rPr>
        <w:t>Дәрістің мақсаты</w:t>
      </w:r>
      <w:r w:rsidRPr="00083A0C">
        <w:rPr>
          <w:rFonts w:ascii="Times New Roman" w:hAnsi="Times New Roman" w:cs="Times New Roman"/>
          <w:sz w:val="36"/>
          <w:szCs w:val="36"/>
          <w:lang w:val="kk-KZ"/>
        </w:rPr>
        <w:t>- студенттерге    мемлекеттік мекемелердегі персоналды басқаруды жоспарлауды ұйымдастыру                                  жан-жақты жүйелі түсіндіру</w:t>
      </w:r>
    </w:p>
    <w:p w14:paraId="6FF52327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</w:rPr>
        <w:t>Персоналды басқару қызметінің (қала әкімі аппаратының кадрлық жұмыс бөлімі) міндеті – мемлекеттік органның персоналды басқарудың тұтас жүйесін қалыптастыру.</w:t>
      </w:r>
    </w:p>
    <w:p w14:paraId="2A528E79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  <w:sz w:val="30"/>
          <w:szCs w:val="30"/>
        </w:rPr>
        <w:t>Функциялары:</w:t>
      </w:r>
    </w:p>
    <w:p w14:paraId="3C3082D0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</w:rPr>
        <w:t>        1) мемлекеттік органның персоналды басқару стратегиясын әзірлеу және іске асыру;</w:t>
      </w:r>
    </w:p>
    <w:p w14:paraId="2C172AA6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</w:rPr>
        <w:t>      2) мемлекеттік органның кадрларға, оның ішінде мамандықтар және біліктіліктер бойынша қажеттілігін талдау және жоспарлау;</w:t>
      </w:r>
    </w:p>
    <w:p w14:paraId="0FCBE7EB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</w:rPr>
        <w:t>       3) мемлекеттік органның кадр құрамын қалыптастыру және конкурстық іріктеуді ұйымдастыру;</w:t>
      </w:r>
    </w:p>
    <w:p w14:paraId="1C8CCC09" w14:textId="77777777" w:rsidR="009772D4" w:rsidRDefault="009772D4" w:rsidP="009772D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84848"/>
        </w:rPr>
      </w:pPr>
      <w:r>
        <w:rPr>
          <w:rFonts w:ascii="Inter" w:eastAsia="Times New Roman" w:hAnsi="Inter" w:cs="Times New Roman"/>
          <w:color w:val="484848"/>
        </w:rPr>
        <w:t>      4) мемлекеттік органның кадр мониторингі және кадрлық іс жүргізуді, соның ішінде мемлекеттік қызмет персоналы бойынша бірыңғай автоматтандырылған деректер базасында (ақпараттық жүйесінде) арқылы жүргізу.</w:t>
      </w:r>
    </w:p>
    <w:p w14:paraId="607C2872" w14:textId="77777777" w:rsidR="009772D4" w:rsidRDefault="009772D4" w:rsidP="009772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F1F1F"/>
        </w:rPr>
      </w:pPr>
      <w:r>
        <w:rPr>
          <w:rFonts w:ascii="Inter" w:eastAsia="Times New Roman" w:hAnsi="Inter" w:cs="Times New Roman"/>
          <w:color w:val="1F1F1F"/>
        </w:rPr>
        <w:t>Персоналды басқару қызметінің (қала әкімі аппаратының кадрлық жұмыс бөлімі) міндеті – мемлекеттік органның персоналды басқарудың тұтас жүйесі шеңберінде мемлекеттік қызметті өткеруді қамтамасыз ету.</w:t>
      </w:r>
    </w:p>
    <w:p w14:paraId="16287994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  <w:lang w:val="kk-KZ"/>
        </w:rPr>
      </w:pPr>
    </w:p>
    <w:p w14:paraId="29CCE647" w14:textId="77777777" w:rsidR="009772D4" w:rsidRP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  <w:lang w:val="kk-KZ"/>
        </w:rPr>
      </w:pPr>
      <w:r w:rsidRPr="009772D4">
        <w:rPr>
          <w:rFonts w:ascii="Arial" w:hAnsi="Arial" w:cs="Arial"/>
          <w:color w:val="0C0C0C"/>
          <w:sz w:val="27"/>
          <w:szCs w:val="27"/>
          <w:lang w:val="kk-KZ"/>
        </w:rPr>
        <w:t>Мемлекеттік қызмет жүйесінде кадр қызметі – персоналмен жұмысты ұйымдастыруға жауапты дербес құрылымдық бөлімше.</w:t>
      </w:r>
    </w:p>
    <w:p w14:paraId="34AAFE85" w14:textId="77777777" w:rsidR="009772D4" w:rsidRP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  <w:lang w:val="kk-KZ"/>
        </w:rPr>
      </w:pPr>
      <w:r w:rsidRPr="009772D4">
        <w:rPr>
          <w:rFonts w:ascii="Arial" w:hAnsi="Arial" w:cs="Arial"/>
          <w:color w:val="0C0C0C"/>
          <w:sz w:val="27"/>
          <w:szCs w:val="27"/>
          <w:lang w:val="kk-KZ"/>
        </w:rPr>
        <w:t>Кадр қызметінің басты міндеті корпоративтік мәдениетті қалыптастыру және мемлекеттік органда қолайлы әлеуметтік-психологиялық еңбек ахуалын дамыту болып табылады.</w:t>
      </w:r>
    </w:p>
    <w:p w14:paraId="1EF30E28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lastRenderedPageBreak/>
        <w:t>“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Персоналды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басқару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(кадр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туралы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үлгілік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ережені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бекіту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туралы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”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Қазақстан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Республикасы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істері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сыбайлас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жемқорлыққа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қарсы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іс-қимыл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агенттігі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төрағасының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2016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жылғы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21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қазандағы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№15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бұйрығына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сәйкес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кадр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мынадай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функцияларды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орындайды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>:</w:t>
      </w:r>
    </w:p>
    <w:p w14:paraId="6D72E633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органның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персоналды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басқару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стратегиясын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әзірлеу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іске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асыру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6BF63247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органның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кадрларға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ішінде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мамандықтар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біліктіліктерге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қажеттілігін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талдау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жоспарлау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5EF3C274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органның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кадр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құрамын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қалыптастыру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конкурстық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іріктеуді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4877D54D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орган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кадрларының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мониторингіне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кадрлық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ішінде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персоналы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бойынша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бірыңғай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автоматтандырылған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деректер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базасында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ақпараттық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жүйеде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іс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жүргізуге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жауапты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383EB9CC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органда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кәсіби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бейімделу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тәлімгерлікті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596AA43E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орган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кадрларының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кәсіби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дамуын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ішінде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қызметшілерді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тағылымдамадан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өткізуді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даярлауды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қайта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даярлауды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біліктілігін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арттыруды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қамтамасыз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6B2BD642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кадр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мәселелері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жөніндегі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конкурстық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тәртіптік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аттестаттау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өзге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де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комиссиялардың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қызметін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қамтамасыз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0BC785DC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қызметке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кіру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өткеру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тоқтату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тергеп-тексеру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аттестаттау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оқыту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рәсімдерінің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сақталуын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қамтамасыз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ету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;</w:t>
      </w:r>
    </w:p>
    <w:p w14:paraId="00670159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кадрларды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іріктеуді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қызметшілердің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қызметті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өткеруіне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байланысты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құжаттарды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ресімдеу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қызметшілердің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дербес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деректерін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есепке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алуды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жүзеге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асыру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әкімшілік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қызметшілердің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бағалау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жүргізуді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ұйымдастыру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>.</w:t>
      </w:r>
    </w:p>
    <w:p w14:paraId="0AAB5E32" w14:textId="77777777" w:rsidR="009772D4" w:rsidRDefault="009772D4" w:rsidP="009772D4">
      <w:pPr>
        <w:pStyle w:val="wp-block-paragraph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C0C0C"/>
          <w:sz w:val="27"/>
          <w:szCs w:val="27"/>
        </w:rPr>
      </w:pP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аппарат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жұмысының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тиімділігі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персоналды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басқару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жүйесінің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тиімділігіне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олардың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кадрлық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құрамының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сапасына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мемлекеттік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сектордың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әрбір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қызметкерінің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еңбек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тиімділігі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мен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lastRenderedPageBreak/>
        <w:t>кәсібилігіне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оның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өзгерістерге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күрделі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басқару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міндеттерін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шешу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қабілетіне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байланысты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>.</w:t>
      </w:r>
    </w:p>
    <w:p w14:paraId="73CA35C3" w14:textId="77777777" w:rsidR="008319CB" w:rsidRPr="009772D4" w:rsidRDefault="008319CB">
      <w:pPr>
        <w:rPr>
          <w:lang w:val="ru-RU"/>
        </w:rPr>
      </w:pPr>
    </w:p>
    <w:p w14:paraId="208CB0F7" w14:textId="77777777" w:rsidR="00D02623" w:rsidRDefault="00D02623">
      <w:pPr>
        <w:rPr>
          <w:lang w:val="kk-KZ"/>
        </w:rPr>
      </w:pPr>
    </w:p>
    <w:p w14:paraId="5654BB2C" w14:textId="77777777" w:rsidR="00ED5869" w:rsidRDefault="00ED5869" w:rsidP="00ED58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0B9D7C1A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33AEA140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4D6CE9BE" w14:textId="77777777" w:rsidR="00ED5869" w:rsidRDefault="00ED5869" w:rsidP="00ED5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66500187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26577A47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04FAAE4B" w14:textId="77777777" w:rsidR="00ED5869" w:rsidRDefault="00ED5869" w:rsidP="00ED586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1FFD2513" w14:textId="77777777" w:rsidR="00ED5869" w:rsidRDefault="00ED5869" w:rsidP="00ED58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4D841BB9" w14:textId="77777777" w:rsidR="00ED5869" w:rsidRDefault="00ED5869" w:rsidP="00ED5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60286F88" w14:textId="77777777" w:rsidR="00ED5869" w:rsidRDefault="00ED5869" w:rsidP="00ED586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A4BA0C2" w14:textId="77777777" w:rsidR="00ED5869" w:rsidRDefault="00ED5869" w:rsidP="00ED586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1262D89E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51CEA54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71569CE9" w14:textId="77777777" w:rsidR="00ED5869" w:rsidRDefault="00ED5869" w:rsidP="00ED5869">
      <w:pPr>
        <w:rPr>
          <w:lang w:val="kk-KZ"/>
        </w:rPr>
      </w:pPr>
    </w:p>
    <w:p w14:paraId="22CE955A" w14:textId="77777777" w:rsidR="00ED5869" w:rsidRDefault="00ED5869" w:rsidP="00ED58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A44572A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AD0CC4F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173ADBAD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480A41AE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4C869524" w14:textId="77777777" w:rsidR="00ED5869" w:rsidRDefault="00ED5869" w:rsidP="00ED5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557E0B4D" w14:textId="77777777" w:rsidR="00C42361" w:rsidRDefault="00C42361" w:rsidP="00C42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F845C5E" w14:textId="77777777" w:rsidR="00C42361" w:rsidRDefault="00C42361" w:rsidP="00C423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EE1924F" w14:textId="73D8625B" w:rsidR="00D02623" w:rsidRDefault="00C42361" w:rsidP="00C42361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D0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C65"/>
    <w:multiLevelType w:val="multilevel"/>
    <w:tmpl w:val="4E86E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49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358874">
    <w:abstractNumId w:val="0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96"/>
    <w:rsid w:val="00462B33"/>
    <w:rsid w:val="007D7B96"/>
    <w:rsid w:val="0080544F"/>
    <w:rsid w:val="008319CB"/>
    <w:rsid w:val="00833599"/>
    <w:rsid w:val="00960ED4"/>
    <w:rsid w:val="009772D4"/>
    <w:rsid w:val="009E2EE6"/>
    <w:rsid w:val="00C42361"/>
    <w:rsid w:val="00D02623"/>
    <w:rsid w:val="00DA51A6"/>
    <w:rsid w:val="00DD1B5D"/>
    <w:rsid w:val="00E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8E4"/>
  <w15:chartTrackingRefBased/>
  <w15:docId w15:val="{B44F3B1F-6F8A-48F1-B781-6773D53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2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D7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B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B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B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B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B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B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B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B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B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B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7B9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D5869"/>
    <w:rPr>
      <w:color w:val="467886" w:themeColor="hyperlink"/>
      <w:u w:val="single"/>
    </w:rPr>
  </w:style>
  <w:style w:type="paragraph" w:customStyle="1" w:styleId="wp-block-paragraph">
    <w:name w:val="wp-block-paragraph"/>
    <w:basedOn w:val="a"/>
    <w:rsid w:val="009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2026-06-05T13:29:00Z</dcterms:created>
  <dcterms:modified xsi:type="dcterms:W3CDTF">2026-06-07T04:18:00Z</dcterms:modified>
</cp:coreProperties>
</file>